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05A7F7" w:rsidP="1E056A99" w:rsidRDefault="6505A7F7" w14:paraId="2BDCBF9F" w14:noSpellErr="1" w14:textId="71C8945E">
      <w:pPr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Dear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Parent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,</w:t>
      </w:r>
    </w:p>
    <w:p w:rsidR="6505A7F7" w:rsidP="1E056A99" w:rsidRDefault="6505A7F7" w14:paraId="730B7DB1" w14:textId="4AB1D87A">
      <w:pPr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This year, [school/district name] will be using </w:t>
      </w:r>
      <w:proofErr w:type="spellStart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Engrade</w:t>
      </w:r>
      <w:proofErr w:type="spellEnd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, by McGraw Hill Education, to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launch assessments for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students and measure results. </w:t>
      </w:r>
      <w:proofErr w:type="spellStart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Engrade</w:t>
      </w:r>
      <w:proofErr w:type="spellEnd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is replacing Acuity, also by McGraw Hill Education. </w:t>
      </w:r>
    </w:p>
    <w:p w:rsidR="6505A7F7" w:rsidP="1E056A99" w:rsidRDefault="6505A7F7" w14:paraId="7B3811C5" w14:noSpellErr="1" w14:textId="1708AE3B">
      <w:pPr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Acuity included both assessment content and an underlying technology platform. The technology platform that empowered Acuity content has reached its retirement date, and McGraw-Hill Education no longer offers this technology platform.  </w:t>
      </w:r>
    </w:p>
    <w:p w:rsidR="6505A7F7" w:rsidP="1E056A99" w:rsidRDefault="6505A7F7" w14:paraId="6400D1B6" w14:textId="1D0432D5">
      <w:pPr>
        <w:pStyle w:val="Normal"/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However,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your child will still have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the same excellent quality assessment content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from Acuity. It just lives in </w:t>
      </w:r>
      <w:proofErr w:type="spellStart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Engrade</w:t>
      </w:r>
      <w:proofErr w:type="spellEnd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now.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proofErr w:type="spellStart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Engrade</w:t>
      </w:r>
      <w:proofErr w:type="spellEnd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is the simply the platform on which the Acuity content will be offered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but in a new and better environment.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6505A7F7" w:rsidP="1E056A99" w:rsidRDefault="6505A7F7" w14:paraId="776EF235" w14:textId="4693693E">
      <w:pPr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The student experience in </w:t>
      </w:r>
      <w:proofErr w:type="spellStart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Engrade</w:t>
      </w:r>
      <w:proofErr w:type="spellEnd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is very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similar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to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Acuity, but the overall appearance is improved. The interface is brighter and uses the window space more efficiently for an easy to use testing experience. </w:t>
      </w:r>
      <w:proofErr w:type="spellStart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Engrade</w:t>
      </w:r>
      <w:proofErr w:type="spellEnd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enhances the student testing experience with an enhanced palette of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tools students can use t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hat they did not have in Acuity, such as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6505A7F7" w:rsidP="1E056A99" w:rsidRDefault="6505A7F7" w14:paraId="77A99B88" w14:noSpellErr="1" w14:textId="35369935">
      <w:pPr>
        <w:pStyle w:val="ListParagraph"/>
        <w:numPr>
          <w:ilvl w:val="0"/>
          <w:numId w:val="1"/>
        </w:numPr>
        <w:spacing w:line="240" w:lineRule="exact"/>
        <w:rPr>
          <w:noProof w:val="0"/>
          <w:sz w:val="22"/>
          <w:szCs w:val="22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digital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note pad, </w:t>
      </w:r>
    </w:p>
    <w:p w:rsidR="6505A7F7" w:rsidP="1E056A99" w:rsidRDefault="6505A7F7" w14:paraId="498BCED3" w14:noSpellErr="1" w14:textId="3CFAFA22">
      <w:pPr>
        <w:pStyle w:val="ListParagraph"/>
        <w:numPr>
          <w:ilvl w:val="0"/>
          <w:numId w:val="1"/>
        </w:numPr>
        <w:spacing w:line="240" w:lineRule="exact"/>
        <w:rPr>
          <w:noProof w:val="0"/>
          <w:sz w:val="22"/>
          <w:szCs w:val="22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digital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protractor, </w:t>
      </w:r>
    </w:p>
    <w:p w:rsidR="6505A7F7" w:rsidP="1E056A99" w:rsidRDefault="6505A7F7" w14:paraId="273809FF" w14:noSpellErr="1" w14:textId="35422847">
      <w:pPr>
        <w:pStyle w:val="ListParagraph"/>
        <w:numPr>
          <w:ilvl w:val="0"/>
          <w:numId w:val="1"/>
        </w:numPr>
        <w:spacing w:line="240" w:lineRule="exact"/>
        <w:rPr>
          <w:noProof w:val="0"/>
          <w:sz w:val="22"/>
          <w:szCs w:val="22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better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technology-enhanced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item response options, 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and</w:t>
      </w:r>
    </w:p>
    <w:p w:rsidR="6505A7F7" w:rsidP="6505A7F7" w:rsidRDefault="6505A7F7" w14:noSpellErr="1" w14:paraId="58BEEF74" w14:textId="7EF8DCB6">
      <w:pPr>
        <w:pStyle w:val="ListParagraph"/>
        <w:numPr>
          <w:ilvl w:val="0"/>
          <w:numId w:val="1"/>
        </w:numPr>
        <w:spacing w:line="240" w:lineRule="exact"/>
        <w:rPr>
          <w:noProof w:val="0"/>
          <w:sz w:val="22"/>
          <w:szCs w:val="22"/>
          <w:lang w:val="en-US"/>
        </w:rPr>
      </w:pPr>
      <w:r w:rsidRPr="6505A7F7" w:rsidR="6505A7F7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 written response window with a robust set of editing tools. </w:t>
      </w:r>
    </w:p>
    <w:p w:rsidR="6505A7F7" w:rsidP="1E056A99" w:rsidRDefault="6505A7F7" w14:paraId="5A1F39A3" w14:textId="78B8E121">
      <w:pPr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Students will also find that the tools common to the Acuity and </w:t>
      </w:r>
      <w:proofErr w:type="spellStart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Engrade</w:t>
      </w:r>
      <w:proofErr w:type="spellEnd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student testing modules are quite familiar; in fact, the testing tools (e.g., calculator, highlighter, magnifier, etc.) in Acuity were designed based on how the </w:t>
      </w:r>
      <w:proofErr w:type="spellStart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Engrade</w:t>
      </w:r>
      <w:proofErr w:type="spellEnd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tools work. </w:t>
      </w:r>
    </w:p>
    <w:p w:rsidR="6505A7F7" w:rsidP="1E056A99" w:rsidRDefault="6505A7F7" w14:paraId="283CF758" w14:textId="01C58A95">
      <w:pPr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We're confident that s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tudents will feel comfortable with the new interface because it works in much the same way but with better tools</w:t>
      </w: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. If you're interested, </w:t>
      </w:r>
      <w:proofErr w:type="spellStart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Engrade</w:t>
      </w:r>
      <w:proofErr w:type="spellEnd"/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has a </w:t>
      </w:r>
      <w:hyperlink r:id="R48f8823b160f4024">
        <w:r w:rsidRPr="1E056A99" w:rsidR="1E056A99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support site</w:t>
        </w:r>
      </w:hyperlink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that includes helpful tutorial sand articles for both parents and students.</w:t>
      </w:r>
    </w:p>
    <w:p w:rsidR="1E056A99" w:rsidP="1E056A99" w:rsidRDefault="1E056A99" w14:noSpellErr="1" w14:paraId="36313FF8" w14:textId="06F909B8">
      <w:pPr>
        <w:pStyle w:val="Normal"/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E056A99" w:rsidR="1E056A99">
        <w:rPr>
          <w:rFonts w:ascii="Calibri" w:hAnsi="Calibri" w:eastAsia="Calibri" w:cs="Calibri"/>
          <w:noProof w:val="0"/>
          <w:sz w:val="20"/>
          <w:szCs w:val="20"/>
          <w:lang w:val="en-US"/>
        </w:rPr>
        <w:t>Thank you,</w:t>
      </w:r>
    </w:p>
    <w:p w:rsidR="1E056A99" w:rsidP="1E056A99" w:rsidRDefault="1E056A99" w14:paraId="7D5E9DDA" w14:textId="6D39BF7A">
      <w:pPr>
        <w:pStyle w:val="Normal"/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1E056A99" w:rsidP="1E056A99" w:rsidRDefault="1E056A99" w14:paraId="644032EC" w14:textId="2394180A">
      <w:pPr>
        <w:pStyle w:val="Normal"/>
        <w:spacing w:line="240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6505A7F7" w:rsidP="1E056A99" w:rsidRDefault="6505A7F7" w14:paraId="318D3444" w14:textId="7B29B460">
      <w:pPr>
        <w:spacing w:line="255" w:lineRule="exact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6505A7F7" w:rsidP="6505A7F7" w:rsidRDefault="6505A7F7" w14:paraId="523CD277" w14:textId="1B5D30B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a24c8b4-dd11-401d-bd46-5dfee571d7f4}"/>
  <w:rsids>
    <w:rsidRoot w:val="6505A7F7"/>
    <w:rsid w:val="1E056A99"/>
    <w:rsid w:val="6505A7F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e984411ce55e45b8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upport.engrade.com/hc/en-us" TargetMode="External" Id="R48f8823b160f40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4F5A1D550AD418F66525DC5A6CB87" ma:contentTypeVersion="2" ma:contentTypeDescription="Create a new document." ma:contentTypeScope="" ma:versionID="2b2c87f9f56bf22f0e29fb0674c8683c">
  <xsd:schema xmlns:xsd="http://www.w3.org/2001/XMLSchema" xmlns:xs="http://www.w3.org/2001/XMLSchema" xmlns:p="http://schemas.microsoft.com/office/2006/metadata/properties" xmlns:ns2="f1e5920d-0905-46ea-af9a-90f8a8e87124" targetNamespace="http://schemas.microsoft.com/office/2006/metadata/properties" ma:root="true" ma:fieldsID="ee60ebc1569dad81a5ab12f61eca2bb3" ns2:_="">
    <xsd:import namespace="f1e5920d-0905-46ea-af9a-90f8a8e87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5920d-0905-46ea-af9a-90f8a8e87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82D98-EFA0-483B-A567-4F379C7E22A2}"/>
</file>

<file path=customXml/itemProps2.xml><?xml version="1.0" encoding="utf-8"?>
<ds:datastoreItem xmlns:ds="http://schemas.openxmlformats.org/officeDocument/2006/customXml" ds:itemID="{0348AAED-6EC8-4C7E-A954-56DB00B55AE3}"/>
</file>

<file path=customXml/itemProps3.xml><?xml version="1.0" encoding="utf-8"?>
<ds:datastoreItem xmlns:ds="http://schemas.openxmlformats.org/officeDocument/2006/customXml" ds:itemID="{8C49D37F-F909-492E-8690-4E00CDEAE2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Virginia</dc:creator>
  <cp:keywords/>
  <dc:description/>
  <cp:lastModifiedBy>Dardin, Ki'ni</cp:lastModifiedBy>
  <dcterms:created xsi:type="dcterms:W3CDTF">2017-06-22T13:09:39Z</dcterms:created>
  <dcterms:modified xsi:type="dcterms:W3CDTF">2017-06-22T14:49:31Z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0x0101006434F5A1D550AD418F66525DC5A6CB87</vt:lpwstr>
  </property>
</Properties>
</file>